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A7" w:rsidRDefault="001C3FA7">
      <w:r>
        <w:t>от 20.08.2020</w:t>
      </w:r>
    </w:p>
    <w:p w:rsidR="001C3FA7" w:rsidRDefault="001C3FA7"/>
    <w:p w:rsidR="001C3FA7" w:rsidRDefault="001C3FA7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1C3FA7" w:rsidRDefault="001C3FA7">
      <w:r>
        <w:t>Общество с ограниченной ответственностью «АСК» ИНН 6501309150</w:t>
      </w:r>
    </w:p>
    <w:p w:rsidR="001C3FA7" w:rsidRDefault="001C3FA7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C3FA7"/>
    <w:rsid w:val="00045D12"/>
    <w:rsid w:val="001C3FA7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